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EB" w:rsidRPr="005B2B8A" w:rsidRDefault="00A10FEB" w:rsidP="005B4A96">
      <w:pPr>
        <w:jc w:val="center"/>
        <w:rPr>
          <w:b/>
          <w:color w:val="000000"/>
        </w:rPr>
      </w:pPr>
      <w:r w:rsidRPr="005B2B8A">
        <w:rPr>
          <w:b/>
          <w:color w:val="000000"/>
        </w:rPr>
        <w:t>ХИМИЯ</w:t>
      </w:r>
    </w:p>
    <w:p w:rsidR="00A10FEB" w:rsidRPr="005B2B8A" w:rsidRDefault="00A10FEB" w:rsidP="005B4A96">
      <w:pPr>
        <w:jc w:val="center"/>
        <w:rPr>
          <w:color w:val="000000"/>
        </w:rPr>
      </w:pPr>
      <w:r w:rsidRPr="005B2B8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5B2B8A">
              <w:rPr>
                <w:b/>
                <w:i/>
                <w:color w:val="000000"/>
                <w:lang w:val="kk-KZ"/>
              </w:rPr>
              <w:t>Инструкция:</w:t>
            </w:r>
            <w:r w:rsidRPr="005B2B8A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5B2B8A">
              <w:rPr>
                <w:color w:val="000000"/>
                <w:lang w:val="kk-KZ"/>
              </w:rPr>
              <w:t>.</w:t>
            </w:r>
          </w:p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</w:rPr>
              <w:t xml:space="preserve"> 1. </w:t>
            </w:r>
            <w:r w:rsidRPr="005B2B8A">
              <w:rPr>
                <w:rFonts w:eastAsia="Times New Roman"/>
                <w:color w:val="000000"/>
                <w:lang w:eastAsia="ru-RU"/>
              </w:rPr>
              <w:t>Уравнение третьей ступени диссоциации ортофосфорной кислоты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9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05pt;height:21.75pt" o:ole="">
                  <v:imagedata r:id="rId7" o:title=""/>
                </v:shape>
                <o:OLEObject Type="Embed" ProgID="Equation.3" ShapeID="_x0000_i1025" DrawAspect="Content" ObjectID="_1566379799" r:id="rId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659" w:dyaOrig="440">
                <v:shape id="_x0000_i1026" type="#_x0000_t75" style="width:137.2pt;height:22.4pt" o:ole="">
                  <v:imagedata r:id="rId9" o:title=""/>
                </v:shape>
                <o:OLEObject Type="Embed" ProgID="Equation.3" ShapeID="_x0000_i1026" DrawAspect="Content" ObjectID="_1566379800" r:id="rId1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3019" w:dyaOrig="440">
                <v:shape id="_x0000_i1027" type="#_x0000_t75" style="width:150.8pt;height:21.75pt" o:ole="">
                  <v:imagedata r:id="rId11" o:title=""/>
                </v:shape>
                <o:OLEObject Type="Embed" ProgID="Equation.3" ShapeID="_x0000_i1027" DrawAspect="Content" ObjectID="_1566379801" r:id="rId1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940" w:dyaOrig="440">
                <v:shape id="_x0000_i1028" type="#_x0000_t75" style="width:146.7pt;height:21.75pt" o:ole="">
                  <v:imagedata r:id="rId13" o:title=""/>
                </v:shape>
                <o:OLEObject Type="Embed" ProgID="Equation.3" ShapeID="_x0000_i1028" DrawAspect="Content" ObjectID="_1566379802" r:id="rId1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799" w:dyaOrig="440">
                <v:shape id="_x0000_i1029" type="#_x0000_t75" style="width:139.9pt;height:21.75pt" o:ole="">
                  <v:imagedata r:id="rId15" o:title=""/>
                </v:shape>
                <o:OLEObject Type="Embed" ProgID="Equation.3" ShapeID="_x0000_i1029" DrawAspect="Content" ObjectID="_1566379803" r:id="rId1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2.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В реакции </w:t>
            </w:r>
            <w:r w:rsidRPr="005B2B8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4660" w:dyaOrig="460">
                <v:shape id="_x0000_i1030" type="#_x0000_t75" style="width:233pt;height:23.1pt" o:ole="">
                  <v:imagedata r:id="rId17" o:title=""/>
                </v:shape>
                <o:OLEObject Type="Embed" ProgID="Equation.3" ShapeID="_x0000_i1030" DrawAspect="Content" ObjectID="_1566379804" r:id="rId1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роль окислителя и восстановителя одновременно выполняет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540" w:dyaOrig="300">
                <v:shape id="_x0000_i1031" type="#_x0000_t75" style="width:27.15pt;height:14.95pt" o:ole="">
                  <v:imagedata r:id="rId19" o:title=""/>
                </v:shape>
                <o:OLEObject Type="Embed" ProgID="Equation.3" ShapeID="_x0000_i1031" DrawAspect="Content" ObjectID="_1566379805" r:id="rId20"/>
              </w:objec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680" w:dyaOrig="300">
                <v:shape id="_x0000_i1032" type="#_x0000_t75" style="width:33.95pt;height:14.95pt" o:ole="">
                  <v:imagedata r:id="rId21" o:title=""/>
                </v:shape>
                <o:OLEObject Type="Embed" ProgID="Equation.3" ShapeID="_x0000_i1032" DrawAspect="Content" ObjectID="_1566379806" r:id="rId22"/>
              </w:objec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460" w:dyaOrig="380">
                <v:shape id="_x0000_i1033" type="#_x0000_t75" style="width:23.1pt;height:19pt" o:ole="">
                  <v:imagedata r:id="rId23" o:title=""/>
                </v:shape>
                <o:OLEObject Type="Embed" ProgID="Equation.3" ShapeID="_x0000_i1033" DrawAspect="Content" ObjectID="_1566379807" r:id="rId24"/>
              </w:objec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620" w:dyaOrig="380">
                <v:shape id="_x0000_i1034" type="#_x0000_t75" style="width:31.25pt;height:19pt" o:ole="">
                  <v:imagedata r:id="rId25" o:title=""/>
                </v:shape>
                <o:OLEObject Type="Embed" ProgID="Equation.3" ShapeID="_x0000_i1034" DrawAspect="Content" ObjectID="_1566379808" r:id="rId26"/>
              </w:objec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840" w:dyaOrig="380">
                <v:shape id="_x0000_i1035" type="#_x0000_t75" style="width:42.1pt;height:19pt" o:ole="">
                  <v:imagedata r:id="rId27" o:title=""/>
                </v:shape>
                <o:OLEObject Type="Embed" ProgID="Equation.3" ShapeID="_x0000_i1035" DrawAspect="Content" ObjectID="_1566379809" r:id="rId28"/>
              </w:objec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A10FEB" w:rsidRPr="007A5729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3. </w:t>
            </w:r>
            <w:r w:rsidRPr="005B2B8A">
              <w:rPr>
                <w:rFonts w:eastAsia="Times New Roman"/>
                <w:color w:val="000000"/>
                <w:lang w:eastAsia="ru-RU"/>
              </w:rPr>
              <w:t>Вещество с ковалентной полярной связью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KCl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CuO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A10FEB" w:rsidRPr="005B4A96" w:rsidRDefault="00A10FEB" w:rsidP="005B4A96">
            <w:pPr>
              <w:ind w:left="400"/>
              <w:rPr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HCl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4. </w:t>
            </w:r>
            <w:r w:rsidRPr="005B2B8A">
              <w:rPr>
                <w:rFonts w:eastAsia="Times New Roman"/>
                <w:color w:val="000000"/>
                <w:lang w:eastAsia="ru-RU"/>
              </w:rPr>
              <w:t>Оксид азота (I) или «веселящий газ», имеет формулу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700" w:dyaOrig="380">
                <v:shape id="_x0000_i1036" type="#_x0000_t75" style="width:35.3pt;height:19pt" o:ole="">
                  <v:imagedata r:id="rId29" o:title=""/>
                </v:shape>
                <o:OLEObject Type="Embed" ProgID="Equation.3" ShapeID="_x0000_i1036" DrawAspect="Content" ObjectID="_1566379810" r:id="rId3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480" w:dyaOrig="300">
                <v:shape id="_x0000_i1037" type="#_x0000_t75" style="width:23.75pt;height:14.95pt" o:ole="">
                  <v:imagedata r:id="rId31" o:title=""/>
                </v:shape>
                <o:OLEObject Type="Embed" ProgID="Equation.3" ShapeID="_x0000_i1037" DrawAspect="Content" ObjectID="_1566379811" r:id="rId3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580" w:dyaOrig="380">
                <v:shape id="_x0000_i1038" type="#_x0000_t75" style="width:29.2pt;height:19pt" o:ole="">
                  <v:imagedata r:id="rId33" o:title=""/>
                </v:shape>
                <o:OLEObject Type="Embed" ProgID="Equation.3" ShapeID="_x0000_i1038" DrawAspect="Content" ObjectID="_1566379812" r:id="rId3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380">
                <v:shape id="_x0000_i1039" type="#_x0000_t75" style="width:36pt;height:19pt" o:ole="">
                  <v:imagedata r:id="rId35" o:title=""/>
                </v:shape>
                <o:OLEObject Type="Embed" ProgID="Equation.3" ShapeID="_x0000_i1039" DrawAspect="Content" ObjectID="_1566379813" r:id="rId3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620" w:dyaOrig="380">
                <v:shape id="_x0000_i1040" type="#_x0000_t75" style="width:31.25pt;height:19pt" o:ole="">
                  <v:imagedata r:id="rId37" o:title=""/>
                </v:shape>
                <o:OLEObject Type="Embed" ProgID="Equation.3" ShapeID="_x0000_i1040" DrawAspect="Content" ObjectID="_1566379814" r:id="rId3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5.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Применяют в борьбе с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 xml:space="preserve">грибковыми заболеваниями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1719" w:dyaOrig="380">
                <v:shape id="_x0000_i1041" type="#_x0000_t75" style="width:86.25pt;height:19pt" o:ole="">
                  <v:imagedata r:id="rId39" o:title=""/>
                </v:shape>
                <o:OLEObject Type="Embed" ProgID="Equation.3" ShapeID="_x0000_i1041" DrawAspect="Content" ObjectID="_1566379815" r:id="rId4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540" w:dyaOrig="380">
                <v:shape id="_x0000_i1042" type="#_x0000_t75" style="width:27.15pt;height:19pt" o:ole="">
                  <v:imagedata r:id="rId41" o:title=""/>
                </v:shape>
                <o:OLEObject Type="Embed" ProgID="Equation.3" ShapeID="_x0000_i1042" DrawAspect="Content" ObjectID="_1566379816" r:id="rId4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600" w:dyaOrig="380">
                <v:shape id="_x0000_i1043" type="#_x0000_t75" style="width:29.9pt;height:19pt" o:ole="">
                  <v:imagedata r:id="rId43" o:title=""/>
                </v:shape>
                <o:OLEObject Type="Embed" ProgID="Equation.3" ShapeID="_x0000_i1043" DrawAspect="Content" ObjectID="_1566379817" r:id="rId4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1980" w:dyaOrig="380">
                <v:shape id="_x0000_i1044" type="#_x0000_t75" style="width:99.15pt;height:19pt" o:ole="">
                  <v:imagedata r:id="rId45" o:title=""/>
                </v:shape>
                <o:OLEObject Type="Embed" ProgID="Equation.3" ShapeID="_x0000_i1044" DrawAspect="Content" ObjectID="_1566379818" r:id="rId4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00">
                <v:shape id="_x0000_i1045" type="#_x0000_t75" style="width:27.15pt;height:14.95pt" o:ole="">
                  <v:imagedata r:id="rId47" o:title=""/>
                </v:shape>
                <o:OLEObject Type="Embed" ProgID="Equation.3" ShapeID="_x0000_i1045" DrawAspect="Content" ObjectID="_1566379819" r:id="rId4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 6. </w:t>
            </w:r>
            <w:r w:rsidRPr="005B2B8A">
              <w:rPr>
                <w:rFonts w:eastAsia="Times New Roman"/>
                <w:color w:val="000000"/>
                <w:lang w:eastAsia="ru-RU"/>
              </w:rPr>
              <w:t>Аллотропные видоизменения не образует элемент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300" w:dyaOrig="300">
                <v:shape id="_x0000_i1046" type="#_x0000_t75" style="width:14.95pt;height:14.95pt" o:ole="">
                  <v:imagedata r:id="rId49" o:title=""/>
                </v:shape>
                <o:OLEObject Type="Embed" ProgID="Equation.3" ShapeID="_x0000_i1046" DrawAspect="Content" ObjectID="_1566379820" r:id="rId5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279" w:dyaOrig="300">
                <v:shape id="_x0000_i1047" type="#_x0000_t75" style="width:14.25pt;height:14.95pt" o:ole="">
                  <v:imagedata r:id="rId51" o:title=""/>
                </v:shape>
                <o:OLEObject Type="Embed" ProgID="Equation.3" ShapeID="_x0000_i1047" DrawAspect="Content" ObjectID="_1566379821" r:id="rId5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4"/>
                <w:lang w:eastAsia="ru-RU"/>
              </w:rPr>
              <w:object w:dxaOrig="240" w:dyaOrig="279">
                <v:shape id="_x0000_i1048" type="#_x0000_t75" style="width:12.25pt;height:14.25pt" o:ole="">
                  <v:imagedata r:id="rId53" o:title=""/>
                </v:shape>
                <o:OLEObject Type="Embed" ProgID="Equation.3" ShapeID="_x0000_i1048" DrawAspect="Content" ObjectID="_1566379822" r:id="rId5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300" w:dyaOrig="300">
                <v:shape id="_x0000_i1049" type="#_x0000_t75" style="width:14.95pt;height:14.95pt" o:ole="">
                  <v:imagedata r:id="rId55" o:title=""/>
                </v:shape>
                <o:OLEObject Type="Embed" ProgID="Equation.3" ShapeID="_x0000_i1049" DrawAspect="Content" ObjectID="_1566379823" r:id="rId5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300">
                <v:shape id="_x0000_i1050" type="#_x0000_t75" style="width:10.2pt;height:14.95pt" o:ole="">
                  <v:imagedata r:id="rId57" o:title=""/>
                </v:shape>
                <o:OLEObject Type="Embed" ProgID="Equation.3" ShapeID="_x0000_i1050" DrawAspect="Content" ObjectID="_1566379824" r:id="rId5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7. </w:t>
            </w:r>
            <w:r w:rsidRPr="005B2B8A">
              <w:rPr>
                <w:rFonts w:eastAsia="Times New Roman"/>
                <w:color w:val="000000"/>
                <w:lang w:eastAsia="ru-RU"/>
              </w:rPr>
              <w:t>Аминокислоты не взаимодействуют с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этанолом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друг с другом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основаниями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кислотами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алканами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8. </w:t>
            </w:r>
            <w:r w:rsidRPr="005B2B8A">
              <w:rPr>
                <w:rFonts w:eastAsia="Times New Roman"/>
                <w:color w:val="000000"/>
                <w:lang w:eastAsia="ru-RU"/>
              </w:rPr>
              <w:t>К алкенам относится вещество состава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380">
                <v:shape id="_x0000_i1051" type="#_x0000_t75" style="width:36pt;height:19pt" o:ole="">
                  <v:imagedata r:id="rId59" o:title=""/>
                </v:shape>
                <o:OLEObject Type="Embed" ProgID="Equation.3" ShapeID="_x0000_i1051" DrawAspect="Content" ObjectID="_1566379825" r:id="rId6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800" w:dyaOrig="380">
                <v:shape id="_x0000_i1052" type="#_x0000_t75" style="width:40.1pt;height:19pt" o:ole="">
                  <v:imagedata r:id="rId61" o:title=""/>
                </v:shape>
                <o:OLEObject Type="Embed" ProgID="Equation.3" ShapeID="_x0000_i1052" DrawAspect="Content" ObjectID="_1566379826" r:id="rId6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920" w:dyaOrig="380">
                <v:shape id="_x0000_i1053" type="#_x0000_t75" style="width:46.2pt;height:19pt" o:ole="">
                  <v:imagedata r:id="rId63" o:title=""/>
                </v:shape>
                <o:OLEObject Type="Embed" ProgID="Equation.3" ShapeID="_x0000_i1053" DrawAspect="Content" ObjectID="_1566379827" r:id="rId6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380">
                <v:shape id="_x0000_i1054" type="#_x0000_t75" style="width:36.7pt;height:19pt" o:ole="">
                  <v:imagedata r:id="rId65" o:title=""/>
                </v:shape>
                <o:OLEObject Type="Embed" ProgID="Equation.3" ShapeID="_x0000_i1054" DrawAspect="Content" ObjectID="_1566379828" r:id="rId6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700" w:dyaOrig="380">
                <v:shape id="_x0000_i1055" type="#_x0000_t75" style="width:35.3pt;height:19pt" o:ole="">
                  <v:imagedata r:id="rId67" o:title=""/>
                </v:shape>
                <o:OLEObject Type="Embed" ProgID="Equation.3" ShapeID="_x0000_i1055" DrawAspect="Content" ObjectID="_1566379829" r:id="rId6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 9. </w:t>
            </w:r>
            <w:r w:rsidRPr="005B2B8A">
              <w:rPr>
                <w:rFonts w:eastAsia="Times New Roman"/>
                <w:color w:val="000000"/>
                <w:lang w:eastAsia="ru-RU"/>
              </w:rPr>
              <w:t>Раствор бромной воды обесцветит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хлорметан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этилен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пропан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метан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циклопропан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10. </w:t>
            </w:r>
            <w:r w:rsidRPr="005B2B8A">
              <w:rPr>
                <w:rFonts w:eastAsia="Times New Roman"/>
                <w:color w:val="000000"/>
                <w:lang w:eastAsia="ru-RU"/>
              </w:rPr>
              <w:t>Условная характеристика детонационной стойкости бензина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координационное число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метановое число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октановое число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кислотное число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иодное число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11. </w:t>
            </w:r>
            <w:r w:rsidRPr="005B2B8A">
              <w:rPr>
                <w:rFonts w:eastAsia="Times New Roman"/>
                <w:color w:val="000000"/>
                <w:lang w:eastAsia="ru-RU"/>
              </w:rPr>
              <w:t>Масса анионов соли в растворе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если в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воде растворили 44,4 г хлорида кальция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7,1</w:t>
            </w:r>
            <w:r w:rsidRPr="005B4A9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28,4</w:t>
            </w:r>
            <w:r w:rsidRPr="005B4A9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  <w:r w:rsidRPr="005B4A9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  <w:r w:rsidRPr="005B4A9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14,2</w:t>
            </w:r>
            <w:r w:rsidRPr="005B4A96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  <w:lang w:val="kk-KZ"/>
              </w:rPr>
              <w:t xml:space="preserve">12. </w:t>
            </w:r>
            <w:r w:rsidRPr="005B2B8A">
              <w:rPr>
                <w:rFonts w:eastAsia="Calibri"/>
                <w:color w:val="000000"/>
                <w:szCs w:val="22"/>
              </w:rPr>
              <w:t>Самую сильную кислоту хлор образует в степени окисления: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  <w:szCs w:val="22"/>
              </w:rPr>
              <w:t>+5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Calibri"/>
                <w:color w:val="000000"/>
                <w:szCs w:val="22"/>
              </w:rPr>
              <w:t>-1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Calibri"/>
                <w:color w:val="000000"/>
                <w:szCs w:val="22"/>
              </w:rPr>
              <w:t>+3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  <w:szCs w:val="22"/>
              </w:rPr>
              <w:t>+7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  <w:szCs w:val="22"/>
              </w:rPr>
              <w:t>+1</w:t>
            </w:r>
          </w:p>
        </w:tc>
      </w:tr>
      <w:tr w:rsidR="00A10FEB" w:rsidRPr="007A5729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13. </w:t>
            </w:r>
            <w:r w:rsidRPr="005B2B8A">
              <w:rPr>
                <w:rFonts w:eastAsia="Calibri"/>
                <w:color w:val="000000"/>
                <w:szCs w:val="22"/>
                <w:lang w:val="kk-KZ"/>
              </w:rPr>
              <w:t>Ф</w:t>
            </w:r>
            <w:r w:rsidRPr="005B2B8A">
              <w:rPr>
                <w:rFonts w:eastAsia="Calibri"/>
                <w:color w:val="000000"/>
                <w:szCs w:val="22"/>
              </w:rPr>
              <w:t>ормальдегида</w:t>
            </w:r>
            <w:r w:rsidRPr="005B2B8A">
              <w:rPr>
                <w:rFonts w:eastAsia="Calibri"/>
                <w:color w:val="000000"/>
                <w:szCs w:val="22"/>
                <w:lang w:val="kk-KZ"/>
              </w:rPr>
              <w:t xml:space="preserve"> не взаимодействует с</w:t>
            </w:r>
          </w:p>
          <w:p w:rsidR="00A10FEB" w:rsidRPr="005B4A96" w:rsidRDefault="00A10FEB" w:rsidP="005B4A96">
            <w:pPr>
              <w:ind w:left="400"/>
              <w:rPr>
                <w:rFonts w:eastAsia="Calibri"/>
                <w:color w:val="000000"/>
                <w:szCs w:val="22"/>
                <w:vertAlign w:val="subscript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O</w:t>
            </w:r>
            <w:r w:rsidRPr="005B4A96">
              <w:rPr>
                <w:rFonts w:eastAsia="Calibri"/>
                <w:color w:val="000000"/>
                <w:szCs w:val="22"/>
                <w:vertAlign w:val="subscript"/>
              </w:rPr>
              <w:t>2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vertAlign w:val="subscript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CH</w:t>
            </w:r>
            <w:r w:rsidRPr="005B2B8A">
              <w:rPr>
                <w:rFonts w:eastAsia="Calibri"/>
                <w:color w:val="000000"/>
                <w:szCs w:val="22"/>
                <w:vertAlign w:val="subscript"/>
                <w:lang w:val="en-US"/>
              </w:rPr>
              <w:t>4</w:t>
            </w:r>
          </w:p>
          <w:p w:rsidR="00A10FEB" w:rsidRPr="005B4A96" w:rsidRDefault="00A10FEB" w:rsidP="005B4A96">
            <w:pPr>
              <w:ind w:left="400"/>
              <w:rPr>
                <w:rFonts w:eastAsia="Calibri"/>
                <w:color w:val="000000"/>
                <w:szCs w:val="22"/>
                <w:vertAlign w:val="subscript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H</w:t>
            </w:r>
            <w:r w:rsidRPr="005B4A96">
              <w:rPr>
                <w:rFonts w:eastAsia="Calibri"/>
                <w:color w:val="000000"/>
                <w:szCs w:val="22"/>
                <w:vertAlign w:val="subscript"/>
                <w:lang w:val="en-US"/>
              </w:rPr>
              <w:t>2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Ag</w:t>
            </w:r>
            <w:r w:rsidRPr="005B2B8A">
              <w:rPr>
                <w:rFonts w:eastAsia="Calibri"/>
                <w:color w:val="000000"/>
                <w:szCs w:val="22"/>
                <w:vertAlign w:val="subscript"/>
                <w:lang w:val="en-US"/>
              </w:rPr>
              <w:t>2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O</w:t>
            </w:r>
          </w:p>
          <w:p w:rsidR="00A10FEB" w:rsidRPr="005B4A96" w:rsidRDefault="00A10FEB" w:rsidP="005B4A96">
            <w:pPr>
              <w:ind w:left="400"/>
              <w:rPr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</w:t>
            </w:r>
            <w:r w:rsidRPr="005B2B8A">
              <w:rPr>
                <w:rFonts w:eastAsia="Calibri"/>
                <w:color w:val="000000"/>
                <w:szCs w:val="22"/>
                <w:vertAlign w:val="subscript"/>
                <w:lang w:val="en-US"/>
              </w:rPr>
              <w:t>6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H</w:t>
            </w:r>
            <w:r w:rsidRPr="005B2B8A">
              <w:rPr>
                <w:rFonts w:eastAsia="Calibri"/>
                <w:color w:val="000000"/>
                <w:szCs w:val="22"/>
                <w:vertAlign w:val="subscript"/>
                <w:lang w:val="en-US"/>
              </w:rPr>
              <w:t>5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OH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14.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Молекулярная  формула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 xml:space="preserve">этиленового </w:t>
            </w:r>
            <w:r w:rsidRPr="005B2B8A">
              <w:rPr>
                <w:rFonts w:eastAsia="Times New Roman"/>
                <w:color w:val="000000"/>
                <w:lang w:eastAsia="ru-RU"/>
              </w:rPr>
              <w:t>углеводорода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 xml:space="preserve">если к  </w:t>
            </w:r>
            <w:smartTag w:uri="urn:schemas-microsoft-com:office:smarttags" w:element="metricconverter">
              <w:smartTagPr>
                <w:attr w:name="ProductID" w:val="21 г"/>
              </w:smartTagPr>
              <w:r w:rsidRPr="005B2B8A">
                <w:rPr>
                  <w:rFonts w:eastAsia="Times New Roman"/>
                  <w:color w:val="000000"/>
                  <w:lang w:eastAsia="ru-RU"/>
                </w:rPr>
                <w:t>21 г</w:t>
              </w:r>
            </w:smartTag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 xml:space="preserve">этого </w:t>
            </w:r>
            <w:r w:rsidRPr="005B2B8A">
              <w:rPr>
                <w:rFonts w:eastAsia="Times New Roman"/>
                <w:color w:val="000000"/>
                <w:lang w:eastAsia="ru-RU"/>
              </w:rPr>
              <w:t>углеводорода присоединя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5B2B8A">
              <w:rPr>
                <w:rFonts w:eastAsia="Times New Roman"/>
                <w:color w:val="000000"/>
                <w:lang w:eastAsia="ru-RU"/>
              </w:rPr>
              <w:t>т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ся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,72 л"/>
              </w:smartTagPr>
              <w:r w:rsidRPr="005B2B8A">
                <w:rPr>
                  <w:rFonts w:eastAsia="Times New Roman"/>
                  <w:color w:val="000000"/>
                  <w:lang w:eastAsia="ru-RU"/>
                </w:rPr>
                <w:t>6,72 л</w:t>
              </w:r>
            </w:smartTag>
            <w:r w:rsidRPr="005B2B8A">
              <w:rPr>
                <w:rFonts w:eastAsia="Times New Roman"/>
                <w:color w:val="000000"/>
                <w:lang w:eastAsia="ru-RU"/>
              </w:rPr>
              <w:t xml:space="preserve"> бромоводорода (н.у.)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10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8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6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B2B8A">
              <w:rPr>
                <w:color w:val="000000"/>
                <w:lang w:val="kk-KZ"/>
              </w:rPr>
              <w:t xml:space="preserve">15. </w:t>
            </w:r>
            <w:r w:rsidRPr="005B2B8A">
              <w:rPr>
                <w:rFonts w:eastAsia="Calibri"/>
                <w:color w:val="000000"/>
                <w:szCs w:val="22"/>
              </w:rPr>
              <w:t>Вещества, которые в реакции с концентрированной серной кислотой дадут одинаковые продукты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Cu</w:t>
            </w:r>
            <w:r w:rsidRPr="005B4A96">
              <w:rPr>
                <w:rFonts w:eastAsia="Calibri"/>
                <w:color w:val="000000"/>
                <w:szCs w:val="22"/>
                <w:lang w:val="en-US"/>
              </w:rPr>
              <w:t xml:space="preserve">,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Ag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Hg</w:t>
            </w:r>
            <w:r w:rsidRPr="005B4A96">
              <w:rPr>
                <w:rFonts w:eastAsia="Calibri"/>
                <w:color w:val="000000"/>
                <w:szCs w:val="22"/>
                <w:lang w:val="en-US"/>
              </w:rPr>
              <w:t xml:space="preserve">,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Ca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Ag, Mg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Cu, K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  <w:szCs w:val="22"/>
                <w:lang w:val="en-US"/>
              </w:rPr>
              <w:t>Cu, Na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16. </w:t>
            </w:r>
            <w:r w:rsidRPr="005B2B8A">
              <w:rPr>
                <w:rFonts w:eastAsia="Times New Roman"/>
                <w:color w:val="000000"/>
                <w:lang w:eastAsia="ru-RU"/>
              </w:rPr>
              <w:t>При взаимодействии фосфорной кислоты и  22,2 г известковой воды получится фосфата кальция массой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0,31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31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310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3,1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6,2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г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2A1C01" w:rsidRDefault="00A10FEB" w:rsidP="002A1C01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17. </w:t>
            </w:r>
            <w:r w:rsidR="002A1C01">
              <w:rPr>
                <w:color w:val="000000"/>
              </w:rPr>
              <w:t>Соотношение масс солей алюминия в молекулярном уравнении второй ступени гидролиза хлорида алюминия</w:t>
            </w:r>
          </w:p>
          <w:p w:rsidR="002A1C01" w:rsidRDefault="002A1C01" w:rsidP="002A1C0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1,19:1</w:t>
            </w:r>
          </w:p>
          <w:p w:rsidR="002A1C01" w:rsidRDefault="002A1C01" w:rsidP="002A1C0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1,29:1  </w:t>
            </w:r>
          </w:p>
          <w:p w:rsidR="002A1C01" w:rsidRDefault="002A1C01" w:rsidP="002A1C0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1,39:1</w:t>
            </w:r>
          </w:p>
          <w:p w:rsidR="002A1C01" w:rsidRDefault="002A1C01" w:rsidP="002A1C0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1,59:1</w:t>
            </w:r>
          </w:p>
          <w:p w:rsidR="00A10FEB" w:rsidRPr="002A1C01" w:rsidRDefault="002A1C01" w:rsidP="002A1C01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>E) 1,49:1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18. </w:t>
            </w:r>
            <w:r w:rsidRPr="005B2B8A">
              <w:rPr>
                <w:rFonts w:eastAsia="Times New Roman"/>
                <w:color w:val="000000"/>
                <w:lang w:eastAsia="ru-RU"/>
              </w:rPr>
              <w:t>Химическая реакция, при протекании которой происходит образование связи по донорно-акцепторному механизму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220" w:dyaOrig="380">
                <v:shape id="_x0000_i1056" type="#_x0000_t75" style="width:110.7pt;height:19pt" o:ole="">
                  <v:imagedata r:id="rId69" o:title=""/>
                </v:shape>
                <o:OLEObject Type="Embed" ProgID="Equation.3" ShapeID="_x0000_i1056" DrawAspect="Content" ObjectID="_1566379830" r:id="rId7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020" w:dyaOrig="380">
                <v:shape id="_x0000_i1057" type="#_x0000_t75" style="width:101.2pt;height:19pt" o:ole="">
                  <v:imagedata r:id="rId71" o:title=""/>
                </v:shape>
                <o:OLEObject Type="Embed" ProgID="Equation.3" ShapeID="_x0000_i1057" DrawAspect="Content" ObjectID="_1566379831" r:id="rId7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320" w:dyaOrig="460">
                <v:shape id="_x0000_i1058" type="#_x0000_t75" style="width:116.15pt;height:23.1pt" o:ole="">
                  <v:imagedata r:id="rId73" o:title=""/>
                </v:shape>
                <o:OLEObject Type="Embed" ProgID="Equation.3" ShapeID="_x0000_i1058" DrawAspect="Content" ObjectID="_1566379832" r:id="rId7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3040" w:dyaOrig="380">
                <v:shape id="_x0000_i1059" type="#_x0000_t75" style="width:152.15pt;height:19pt" o:ole="">
                  <v:imagedata r:id="rId75" o:title=""/>
                </v:shape>
                <o:OLEObject Type="Embed" ProgID="Equation.3" ShapeID="_x0000_i1059" DrawAspect="Content" ObjectID="_1566379833" r:id="rId7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920" w:dyaOrig="460">
                <v:shape id="_x0000_i1060" type="#_x0000_t75" style="width:146.05pt;height:23.1pt" o:ole="">
                  <v:imagedata r:id="rId77" o:title=""/>
                </v:shape>
                <o:OLEObject Type="Embed" ProgID="Equation.3" ShapeID="_x0000_i1060" DrawAspect="Content" ObjectID="_1566379834" r:id="rId7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19.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Вещество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в цепочке превращений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rFonts w:eastAsia="Times New Roman"/>
                <w:color w:val="000000"/>
                <w:position w:val="-14"/>
                <w:lang w:eastAsia="ru-RU"/>
              </w:rPr>
              <w:object w:dxaOrig="8059" w:dyaOrig="560">
                <v:shape id="_x0000_i1061" type="#_x0000_t75" style="width:402.8pt;height:27.85pt" o:ole="">
                  <v:imagedata r:id="rId79" o:title=""/>
                </v:shape>
                <o:OLEObject Type="Embed" ProgID="Equation.3" ShapeID="_x0000_i1061" DrawAspect="Content" ObjectID="_1566379835" r:id="rId80"/>
              </w:object>
            </w:r>
            <w:r w:rsidRPr="005B2B8A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62" type="#_x0000_t75" style="width:8.85pt;height:17pt" o:ole="">
                  <v:imagedata r:id="rId81" o:title=""/>
                </v:shape>
                <o:OLEObject Type="Embed" ProgID="Equation.3" ShapeID="_x0000_i1062" DrawAspect="Content" ObjectID="_1566379836" r:id="rId82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этилформиат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пропилформиат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уксусная кислота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этилацетат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метилэтиловый эфир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20.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В схеме превращений 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6060" w:dyaOrig="460">
                <v:shape id="_x0000_i1063" type="#_x0000_t75" style="width:302.95pt;height:23.1pt" o:ole="">
                  <v:imagedata r:id="rId83" o:title=""/>
                </v:shape>
                <o:OLEObject Type="Embed" ProgID="Equation.3" ShapeID="_x0000_i1063" DrawAspect="Content" ObjectID="_1566379837" r:id="rId8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>, условиями для протекания реакций, а так же необходимыми реагентами являются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1.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140" w:dyaOrig="440">
                <v:shape id="_x0000_i1064" type="#_x0000_t75" style="width:107.3pt;height:21.75pt" o:ole="">
                  <v:imagedata r:id="rId85" o:title=""/>
                </v:shape>
                <o:OLEObject Type="Embed" ProgID="Equation.3" ShapeID="_x0000_i1064" DrawAspect="Content" ObjectID="_1566379838" r:id="rId8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2.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65" type="#_x0000_t75" style="width:27.85pt;height:14.95pt" o:ole="">
                  <v:imagedata r:id="rId87" o:title=""/>
                </v:shape>
                <o:OLEObject Type="Embed" ProgID="Equation.3" ShapeID="_x0000_i1065" DrawAspect="Content" ObjectID="_1566379839" r:id="rId8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3.</w:t>
            </w:r>
            <w:r w:rsidRPr="005B2B8A">
              <w:rPr>
                <w:rFonts w:eastAsia="Times New Roman"/>
                <w:color w:val="000000"/>
                <w:position w:val="-16"/>
                <w:szCs w:val="24"/>
                <w:lang w:eastAsia="ru-RU"/>
              </w:rPr>
              <w:object w:dxaOrig="2460" w:dyaOrig="420">
                <v:shape id="_x0000_i1066" type="#_x0000_t75" style="width:122.95pt;height:21.05pt" o:ole="">
                  <v:imagedata r:id="rId89" o:title=""/>
                </v:shape>
                <o:OLEObject Type="Embed" ProgID="Equation.3" ShapeID="_x0000_i1066" DrawAspect="Content" ObjectID="_1566379840" r:id="rId90"/>
              </w:objec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1.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140" w:dyaOrig="440">
                <v:shape id="_x0000_i1067" type="#_x0000_t75" style="width:107.3pt;height:21.75pt" o:ole="">
                  <v:imagedata r:id="rId91" o:title=""/>
                </v:shape>
                <o:OLEObject Type="Embed" ProgID="Equation.3" ShapeID="_x0000_i1067" DrawAspect="Content" ObjectID="_1566379841" r:id="rId9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2.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440" w:dyaOrig="380">
                <v:shape id="_x0000_i1068" type="#_x0000_t75" style="width:21.75pt;height:19pt" o:ole="">
                  <v:imagedata r:id="rId93" o:title=""/>
                </v:shape>
                <o:OLEObject Type="Embed" ProgID="Equation.3" ShapeID="_x0000_i1068" DrawAspect="Content" ObjectID="_1566379842" r:id="rId9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3.</w:t>
            </w:r>
            <w:r w:rsidRPr="005B2B8A">
              <w:rPr>
                <w:rFonts w:eastAsia="Times New Roman"/>
                <w:color w:val="000000"/>
                <w:position w:val="-18"/>
                <w:szCs w:val="24"/>
                <w:lang w:eastAsia="ru-RU"/>
              </w:rPr>
              <w:object w:dxaOrig="2260" w:dyaOrig="420">
                <v:shape id="_x0000_i1069" type="#_x0000_t75" style="width:112.75pt;height:21.05pt" o:ole="">
                  <v:imagedata r:id="rId95" o:title=""/>
                </v:shape>
                <o:OLEObject Type="Embed" ProgID="Equation.3" ShapeID="_x0000_i1069" DrawAspect="Content" ObjectID="_1566379843" r:id="rId96"/>
              </w:objec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1.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140" w:dyaOrig="440">
                <v:shape id="_x0000_i1070" type="#_x0000_t75" style="width:107.3pt;height:21.75pt" o:ole="">
                  <v:imagedata r:id="rId97" o:title=""/>
                </v:shape>
                <o:OLEObject Type="Embed" ProgID="Equation.3" ShapeID="_x0000_i1070" DrawAspect="Content" ObjectID="_1566379844" r:id="rId98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2.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71" type="#_x0000_t75" style="width:27.85pt;height:14.95pt" o:ole="">
                  <v:imagedata r:id="rId99" o:title=""/>
                </v:shape>
                <o:OLEObject Type="Embed" ProgID="Equation.3" ShapeID="_x0000_i1071" DrawAspect="Content" ObjectID="_1566379845" r:id="rId10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3.</w:t>
            </w:r>
            <w:r w:rsidRPr="005B2B8A">
              <w:rPr>
                <w:rFonts w:eastAsia="Times New Roman"/>
                <w:color w:val="000000"/>
                <w:position w:val="-18"/>
                <w:szCs w:val="24"/>
                <w:lang w:eastAsia="ru-RU"/>
              </w:rPr>
              <w:object w:dxaOrig="2260" w:dyaOrig="420">
                <v:shape id="_x0000_i1072" type="#_x0000_t75" style="width:112.75pt;height:21.05pt" o:ole="">
                  <v:imagedata r:id="rId101" o:title=""/>
                </v:shape>
                <o:OLEObject Type="Embed" ProgID="Equation.3" ShapeID="_x0000_i1072" DrawAspect="Content" ObjectID="_1566379846" r:id="rId102"/>
              </w:objec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1.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140" w:dyaOrig="440">
                <v:shape id="_x0000_i1073" type="#_x0000_t75" style="width:107.3pt;height:21.75pt" o:ole="">
                  <v:imagedata r:id="rId103" o:title=""/>
                </v:shape>
                <o:OLEObject Type="Embed" ProgID="Equation.3" ShapeID="_x0000_i1073" DrawAspect="Content" ObjectID="_1566379847" r:id="rId104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2.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74" type="#_x0000_t75" style="width:27.85pt;height:14.95pt" o:ole="">
                  <v:imagedata r:id="rId105" o:title=""/>
                </v:shape>
                <o:OLEObject Type="Embed" ProgID="Equation.3" ShapeID="_x0000_i1074" DrawAspect="Content" ObjectID="_1566379848" r:id="rId106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3.</w:t>
            </w:r>
            <w:r w:rsidRPr="005B2B8A">
              <w:rPr>
                <w:rFonts w:eastAsia="Times New Roman"/>
                <w:color w:val="000000"/>
                <w:position w:val="-18"/>
                <w:szCs w:val="24"/>
                <w:lang w:eastAsia="ru-RU"/>
              </w:rPr>
              <w:object w:dxaOrig="2260" w:dyaOrig="420">
                <v:shape id="_x0000_i1075" type="#_x0000_t75" style="width:112.75pt;height:21.05pt" o:ole="">
                  <v:imagedata r:id="rId107" o:title=""/>
                </v:shape>
                <o:OLEObject Type="Embed" ProgID="Equation.3" ShapeID="_x0000_i1075" DrawAspect="Content" ObjectID="_1566379849" r:id="rId108"/>
              </w:objec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1.</w:t>
            </w:r>
            <w:r w:rsidRPr="005B2B8A">
              <w:rPr>
                <w:rFonts w:eastAsia="Times New Roman"/>
                <w:color w:val="000000"/>
                <w:position w:val="-12"/>
                <w:lang w:eastAsia="ru-RU"/>
              </w:rPr>
              <w:object w:dxaOrig="2140" w:dyaOrig="440">
                <v:shape id="_x0000_i1076" type="#_x0000_t75" style="width:107.3pt;height:21.75pt" o:ole="">
                  <v:imagedata r:id="rId109" o:title=""/>
                </v:shape>
                <o:OLEObject Type="Embed" ProgID="Equation.3" ShapeID="_x0000_i1076" DrawAspect="Content" ObjectID="_1566379850" r:id="rId110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2.</w:t>
            </w:r>
            <w:r w:rsidRPr="005B2B8A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77" type="#_x0000_t75" style="width:27.85pt;height:14.95pt" o:ole="">
                  <v:imagedata r:id="rId111" o:title=""/>
                </v:shape>
                <o:OLEObject Type="Embed" ProgID="Equation.3" ShapeID="_x0000_i1077" DrawAspect="Content" ObjectID="_1566379851" r:id="rId112"/>
              </w:objec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3.</w:t>
            </w:r>
            <w:r w:rsidRPr="005B2B8A">
              <w:rPr>
                <w:rFonts w:eastAsia="Times New Roman"/>
                <w:color w:val="000000"/>
                <w:position w:val="-16"/>
                <w:szCs w:val="24"/>
                <w:lang w:eastAsia="ru-RU"/>
              </w:rPr>
              <w:object w:dxaOrig="2460" w:dyaOrig="420">
                <v:shape id="_x0000_i1078" type="#_x0000_t75" style="width:122.95pt;height:21.05pt" o:ole="">
                  <v:imagedata r:id="rId89" o:title=""/>
                </v:shape>
                <o:OLEObject Type="Embed" ProgID="Equation.3" ShapeID="_x0000_i1078" DrawAspect="Content" ObjectID="_1566379852" r:id="rId113"/>
              </w:object>
            </w:r>
            <w:r w:rsidRPr="005B2B8A">
              <w:rPr>
                <w:color w:val="000000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2B8A" w:rsidRDefault="00A10FEB" w:rsidP="005B4A9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10FEB" w:rsidRPr="005B2B8A" w:rsidRDefault="00A10FEB" w:rsidP="005B4A96">
      <w:pPr>
        <w:ind w:left="400"/>
        <w:rPr>
          <w:color w:val="000000"/>
        </w:rPr>
      </w:pPr>
    </w:p>
    <w:p w:rsidR="00A10FEB" w:rsidRPr="005B2B8A" w:rsidRDefault="00A10FEB" w:rsidP="005B4A96">
      <w:pPr>
        <w:ind w:left="400"/>
        <w:rPr>
          <w:color w:val="000000"/>
        </w:rPr>
      </w:pPr>
      <w:r w:rsidRPr="005B2B8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5B2B8A">
              <w:rPr>
                <w:b/>
                <w:i/>
                <w:color w:val="000000"/>
                <w:lang w:val="kk-KZ"/>
              </w:rPr>
              <w:t>Инструкция:</w:t>
            </w:r>
            <w:r w:rsidRPr="005B2B8A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5B2B8A">
              <w:rPr>
                <w:color w:val="000000"/>
                <w:lang w:val="kk-KZ"/>
              </w:rPr>
              <w:t>.</w:t>
            </w:r>
          </w:p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21. </w:t>
            </w:r>
            <w:r w:rsidRPr="005B2B8A">
              <w:rPr>
                <w:rFonts w:eastAsia="Calibri"/>
                <w:color w:val="000000"/>
              </w:rPr>
              <w:t>Вещества, имеющие двухатомные молекулы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859" w:dyaOrig="380">
                <v:shape id="_x0000_i1079" type="#_x0000_t75" style="width:42.8pt;height:19pt" o:ole="">
                  <v:imagedata r:id="rId114" o:title=""/>
                </v:shape>
                <o:OLEObject Type="Embed" ProgID="Equation.3" ShapeID="_x0000_i1079" DrawAspect="Content" ObjectID="_1566379853" r:id="rId115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520" w:dyaOrig="380">
                <v:shape id="_x0000_i1080" type="#_x0000_t75" style="width:26.5pt;height:19pt" o:ole="">
                  <v:imagedata r:id="rId116" o:title=""/>
                </v:shape>
                <o:OLEObject Type="Embed" ProgID="Equation.3" ShapeID="_x0000_i1080" DrawAspect="Content" ObjectID="_1566379854" r:id="rId117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940" w:dyaOrig="380">
                <v:shape id="_x0000_i1081" type="#_x0000_t75" style="width:47.55pt;height:19pt" o:ole="">
                  <v:imagedata r:id="rId118" o:title=""/>
                </v:shape>
                <o:OLEObject Type="Embed" ProgID="Equation.3" ShapeID="_x0000_i1081" DrawAspect="Content" ObjectID="_1566379855" r:id="rId119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940" w:dyaOrig="380">
                <v:shape id="_x0000_i1082" type="#_x0000_t75" style="width:46.85pt;height:19pt" o:ole="">
                  <v:imagedata r:id="rId120" o:title=""/>
                </v:shape>
                <o:OLEObject Type="Embed" ProgID="Equation.3" ShapeID="_x0000_i1082" DrawAspect="Content" ObjectID="_1566379856" r:id="rId121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900" w:dyaOrig="380">
                <v:shape id="_x0000_i1083" type="#_x0000_t75" style="width:44.85pt;height:19pt" o:ole="">
                  <v:imagedata r:id="rId122" o:title=""/>
                </v:shape>
                <o:OLEObject Type="Embed" ProgID="Equation.3" ShapeID="_x0000_i1083" DrawAspect="Content" ObjectID="_1566379857" r:id="rId123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900" w:dyaOrig="380">
                <v:shape id="_x0000_i1084" type="#_x0000_t75" style="width:44.85pt;height:19pt" o:ole="">
                  <v:imagedata r:id="rId124" o:title=""/>
                </v:shape>
                <o:OLEObject Type="Embed" ProgID="Equation.3" ShapeID="_x0000_i1084" DrawAspect="Content" ObjectID="_1566379858" r:id="rId125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85" type="#_x0000_t75" style="width:38.7pt;height:19pt" o:ole="">
                  <v:imagedata r:id="rId126" o:title=""/>
                </v:shape>
                <o:OLEObject Type="Embed" ProgID="Equation.3" ShapeID="_x0000_i1085" DrawAspect="Content" ObjectID="_1566379859" r:id="rId127"/>
              </w:objec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840" w:dyaOrig="380">
                <v:shape id="_x0000_i1086" type="#_x0000_t75" style="width:42.1pt;height:19pt" o:ole="">
                  <v:imagedata r:id="rId128" o:title=""/>
                </v:shape>
                <o:OLEObject Type="Embed" ProgID="Equation.3" ShapeID="_x0000_i1086" DrawAspect="Content" ObjectID="_1566379860" r:id="rId129"/>
              </w:objec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22.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Ионную связь имеют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глицерин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хлороводород</w:t>
            </w:r>
          </w:p>
          <w:p w:rsidR="00A10FEB" w:rsidRPr="005B2B8A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фосфин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фторид калия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хлорид калия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азот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хлорид лития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F804D3" w:rsidRPr="00E9473A" w:rsidRDefault="00A10FEB" w:rsidP="00F804D3">
            <w:pPr>
              <w:ind w:left="400" w:hanging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23. </w:t>
            </w:r>
            <w:r w:rsidR="00F804D3" w:rsidRPr="00E9473A">
              <w:rPr>
                <w:rFonts w:eastAsia="Calibri"/>
                <w:color w:val="000000"/>
              </w:rPr>
              <w:t>Вещества с неполярной ковалентной связью</w:t>
            </w:r>
          </w:p>
          <w:p w:rsidR="00F804D3" w:rsidRPr="009F560E" w:rsidRDefault="00F804D3" w:rsidP="00F804D3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9473A">
              <w:rPr>
                <w:color w:val="000000"/>
              </w:rPr>
              <w:t xml:space="preserve">A)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760" w:dyaOrig="380">
                <v:shape id="_x0000_i1087" type="#_x0000_t75" style="width:38.05pt;height:19pt" o:ole="">
                  <v:imagedata r:id="rId130" o:title=""/>
                </v:shape>
                <o:OLEObject Type="Embed" ProgID="Equation.3" ShapeID="_x0000_i1087" DrawAspect="Content" ObjectID="_1566379861" r:id="rId131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E9473A">
              <w:rPr>
                <w:color w:val="000000"/>
              </w:rPr>
              <w:t xml:space="preserve">B) </w:t>
            </w:r>
            <w:r w:rsidRPr="00E9473A">
              <w:rPr>
                <w:rFonts w:eastAsia="Calibri"/>
                <w:color w:val="000000"/>
                <w:position w:val="-6"/>
              </w:rPr>
              <w:object w:dxaOrig="820" w:dyaOrig="300">
                <v:shape id="_x0000_i1088" type="#_x0000_t75" style="width:41.45pt;height:14.95pt" o:ole="">
                  <v:imagedata r:id="rId132" o:title=""/>
                </v:shape>
                <o:OLEObject Type="Embed" ProgID="Equation.3" ShapeID="_x0000_i1088" DrawAspect="Content" ObjectID="_1566379862" r:id="rId133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9473A">
              <w:rPr>
                <w:color w:val="000000"/>
              </w:rPr>
              <w:t xml:space="preserve">C)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89" type="#_x0000_t75" style="width:38.7pt;height:19pt" o:ole="">
                  <v:imagedata r:id="rId134" o:title=""/>
                </v:shape>
                <o:OLEObject Type="Embed" ProgID="Equation.3" ShapeID="_x0000_i1089" DrawAspect="Content" ObjectID="_1566379863" r:id="rId135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9473A">
              <w:rPr>
                <w:color w:val="000000"/>
              </w:rPr>
              <w:t xml:space="preserve">D)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90" type="#_x0000_t75" style="width:29.9pt;height:19pt" o:ole="">
                  <v:imagedata r:id="rId136" o:title=""/>
                </v:shape>
                <o:OLEObject Type="Embed" ProgID="Equation.3" ShapeID="_x0000_i1090" DrawAspect="Content" ObjectID="_1566379864" r:id="rId137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E9473A">
              <w:rPr>
                <w:color w:val="000000"/>
              </w:rPr>
              <w:t xml:space="preserve">E) </w:t>
            </w:r>
            <w:r w:rsidRPr="00E9473A">
              <w:rPr>
                <w:rFonts w:eastAsia="Calibri"/>
                <w:color w:val="000000"/>
                <w:position w:val="-6"/>
                <w:lang w:val="en-US"/>
              </w:rPr>
              <w:object w:dxaOrig="580" w:dyaOrig="300">
                <v:shape id="_x0000_i1091" type="#_x0000_t75" style="width:29.2pt;height:14.95pt" o:ole="">
                  <v:imagedata r:id="rId138" o:title=""/>
                </v:shape>
                <o:OLEObject Type="Embed" ProgID="Equation.3" ShapeID="_x0000_i1091" DrawAspect="Content" ObjectID="_1566379865" r:id="rId139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9473A">
              <w:rPr>
                <w:color w:val="000000"/>
              </w:rPr>
              <w:t xml:space="preserve">F)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92" type="#_x0000_t75" style="width:20.4pt;height:19pt" o:ole="">
                  <v:imagedata r:id="rId140" o:title=""/>
                </v:shape>
                <o:OLEObject Type="Embed" ProgID="Equation.3" ShapeID="_x0000_i1092" DrawAspect="Content" ObjectID="_1566379866" r:id="rId141"/>
              </w:object>
            </w:r>
          </w:p>
          <w:p w:rsidR="00F804D3" w:rsidRPr="00E9473A" w:rsidRDefault="00F804D3" w:rsidP="00F804D3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9473A">
              <w:rPr>
                <w:color w:val="000000"/>
              </w:rPr>
              <w:t xml:space="preserve">G)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93" type="#_x0000_t75" style="width:30.55pt;height:19pt" o:ole="">
                  <v:imagedata r:id="rId142" o:title=""/>
                </v:shape>
                <o:OLEObject Type="Embed" ProgID="Equation.3" ShapeID="_x0000_i1093" DrawAspect="Content" ObjectID="_1566379867" r:id="rId143"/>
              </w:object>
            </w:r>
          </w:p>
          <w:p w:rsidR="00A10FEB" w:rsidRPr="00F804D3" w:rsidRDefault="00F804D3" w:rsidP="00F804D3">
            <w:pPr>
              <w:ind w:left="400"/>
              <w:rPr>
                <w:color w:val="000000"/>
                <w:lang w:val="kk-KZ"/>
              </w:rPr>
            </w:pPr>
            <w:r w:rsidRPr="00E9473A">
              <w:rPr>
                <w:color w:val="000000"/>
              </w:rPr>
              <w:t xml:space="preserve">H) </w:t>
            </w:r>
            <w:r w:rsidRPr="00E9473A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94" type="#_x0000_t75" style="width:20.4pt;height:19pt" o:ole="">
                  <v:imagedata r:id="rId144" o:title=""/>
                </v:shape>
                <o:OLEObject Type="Embed" ProgID="Equation.3" ShapeID="_x0000_i1094" DrawAspect="Content" ObjectID="_1566379868" r:id="rId145"/>
              </w:objec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24. </w:t>
            </w:r>
            <w:r w:rsidRPr="005B2B8A">
              <w:rPr>
                <w:rFonts w:eastAsia="Calibri"/>
                <w:color w:val="000000"/>
              </w:rPr>
              <w:t>Только неметаллы в группе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</w:rPr>
              <w:t>гелий, фтор, алюминий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Calibri"/>
                <w:color w:val="000000"/>
              </w:rPr>
              <w:t>углерод, калий, натрий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Calibri"/>
                <w:color w:val="000000"/>
              </w:rPr>
              <w:t>хлор, фосфор, сера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</w:rPr>
              <w:t xml:space="preserve">натрий, калий, азот 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</w:rPr>
              <w:t>натрий, железо, калий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Calibri"/>
                <w:color w:val="000000"/>
              </w:rPr>
              <w:t>сера, азот, кислород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Calibri"/>
                <w:color w:val="000000"/>
              </w:rPr>
              <w:t>азот, водород, натрий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Calibri"/>
                <w:color w:val="000000"/>
              </w:rPr>
              <w:t>сера, азот, водород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25.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Справедливое утверждение для сероводорода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: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бесцветный газ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сильный окислитель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сильный восстановитель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имеет запах</w:t>
            </w:r>
          </w:p>
          <w:p w:rsidR="00A10FEB" w:rsidRPr="005B2B8A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нерастворим в воде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зеленая жидкость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не ядовит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szCs w:val="22"/>
                <w:lang w:val="kk-KZ" w:eastAsia="ru-RU"/>
              </w:rPr>
              <w:t>без запаха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26. </w:t>
            </w:r>
            <w:r w:rsidRPr="005B2B8A">
              <w:rPr>
                <w:rFonts w:eastAsia="Calibri"/>
                <w:color w:val="000000"/>
              </w:rPr>
              <w:t>Не является характеристикой металлов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</w:rPr>
              <w:t>пластичны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Calibri"/>
                <w:color w:val="000000"/>
              </w:rPr>
              <w:t>прозрачны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Calibri"/>
                <w:color w:val="000000"/>
              </w:rPr>
              <w:t>электропроводны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</w:rPr>
              <w:t>могут иметь газообразное агрегатное состояние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</w:rPr>
              <w:t>теплопроводны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Calibri"/>
                <w:color w:val="000000"/>
              </w:rPr>
              <w:t>имеют металлический блеск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Calibri"/>
                <w:color w:val="000000"/>
              </w:rPr>
              <w:t>образуют металлическую связь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Calibri"/>
                <w:color w:val="000000"/>
              </w:rPr>
              <w:t>образуют металлическую кристаллическую решетку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tabs>
                <w:tab w:val="left" w:pos="360"/>
                <w:tab w:val="left" w:pos="1275"/>
              </w:tabs>
              <w:ind w:left="400" w:hanging="400"/>
              <w:jc w:val="both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27.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Гидроксильными органическими веществами являются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карбоновые кислоты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спирты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амины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кетоны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альдегиды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фенолы</w:t>
            </w:r>
          </w:p>
          <w:p w:rsidR="00A10FEB" w:rsidRPr="005B2B8A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простые эфиры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сложные эфиры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28.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sp</w:t>
            </w:r>
            <w:r w:rsidRPr="005B2B8A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гибридизация характеризуется следующими параметрами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валентный угол 120°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длина связи 0,134 нм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длина связи 0,120 нм </w:t>
            </w:r>
          </w:p>
          <w:p w:rsidR="00A10FEB" w:rsidRPr="005B2B8A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молекула плоская тригональная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валентный угол 180°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валентный угол 109°28'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длина связи 0,154 нм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 xml:space="preserve">тетраэдрическая форма молекулы 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29. </w:t>
            </w:r>
            <w:r w:rsidRPr="005B2B8A">
              <w:rPr>
                <w:rFonts w:eastAsia="Times New Roman"/>
                <w:color w:val="000000"/>
                <w:lang w:val="kk-KZ"/>
              </w:rPr>
              <w:t xml:space="preserve">Вещества реагирующие с  аминокислотами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метанол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метан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серебро</w:t>
            </w:r>
          </w:p>
          <w:p w:rsidR="00A10FEB" w:rsidRPr="005B2B8A" w:rsidRDefault="00A10FEB" w:rsidP="005B4A96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val="kk-KZ"/>
              </w:rPr>
              <w:t>гидроксид меди (ІІ)</w: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гидроксид калия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хлорид калия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val="kk-KZ" w:eastAsia="ru-RU"/>
              </w:rPr>
              <w:t>ацетилен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val="kk-KZ"/>
              </w:rPr>
              <w:t>этаналь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pacing w:line="240" w:lineRule="atLeast"/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30. </w:t>
            </w:r>
            <w:r w:rsidRPr="005B2B8A">
              <w:rPr>
                <w:rFonts w:eastAsia="Times New Roman"/>
                <w:color w:val="000000"/>
                <w:lang w:eastAsia="ru-RU"/>
              </w:rPr>
              <w:t>Полимер и его средняя молекулярная масса, если степень полимеризаци 2500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(полистирол) = 260000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(тефлон) = 250000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(фенолформальдегид) = 227900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>(нитрон) = 142500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>(полипропилен) = 84000</w:t>
            </w:r>
          </w:p>
        </w:tc>
      </w:tr>
      <w:tr w:rsidR="00A10FEB" w:rsidRPr="007A5729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31. </w:t>
            </w:r>
            <w:r w:rsidRPr="005B2B8A">
              <w:rPr>
                <w:rFonts w:eastAsia="Calibri"/>
                <w:color w:val="000000"/>
              </w:rPr>
              <w:t>Усиление металлических свойств происходит в группе элементов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5B2B8A">
              <w:rPr>
                <w:rFonts w:eastAsia="Calibri"/>
                <w:color w:val="000000"/>
                <w:lang w:val="en-US"/>
              </w:rPr>
              <w:t>Na, K, Rb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Calibri"/>
                <w:color w:val="000000"/>
                <w:lang w:val="en-US"/>
              </w:rPr>
              <w:t>Cu, Ag, Au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Calibri"/>
                <w:color w:val="000000"/>
                <w:lang w:val="en-US"/>
              </w:rPr>
              <w:t>Pb, Cu, Ag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5B2B8A">
              <w:rPr>
                <w:rFonts w:eastAsia="Calibri"/>
                <w:color w:val="000000"/>
                <w:lang w:val="en-US"/>
              </w:rPr>
              <w:t>Co, K, Ag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5B2B8A">
              <w:rPr>
                <w:rFonts w:eastAsia="Calibri"/>
                <w:color w:val="000000"/>
                <w:lang w:val="en-US"/>
              </w:rPr>
              <w:t>Na, Ca, Al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F) </w:t>
            </w:r>
            <w:r w:rsidRPr="005B2B8A">
              <w:rPr>
                <w:rFonts w:eastAsia="Calibri"/>
                <w:color w:val="000000"/>
                <w:lang w:val="en-US"/>
              </w:rPr>
              <w:t>Fe, Zn, Al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G) </w:t>
            </w:r>
            <w:r w:rsidRPr="005B2B8A">
              <w:rPr>
                <w:rFonts w:eastAsia="Calibri"/>
                <w:color w:val="000000"/>
                <w:lang w:val="en-US"/>
              </w:rPr>
              <w:t>Zn, Fe, Pb</w:t>
            </w:r>
          </w:p>
          <w:p w:rsidR="00A10FEB" w:rsidRPr="005B4A96" w:rsidRDefault="00A10FEB" w:rsidP="005B4A96">
            <w:pPr>
              <w:tabs>
                <w:tab w:val="left" w:pos="1350"/>
              </w:tabs>
              <w:ind w:left="400"/>
              <w:rPr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H) </w:t>
            </w:r>
            <w:r w:rsidRPr="005B2B8A">
              <w:rPr>
                <w:rFonts w:eastAsia="Calibri"/>
                <w:color w:val="000000"/>
                <w:lang w:val="en-US"/>
              </w:rPr>
              <w:t>Fe, Na, Au</w:t>
            </w:r>
            <w:r w:rsidRPr="005B2B8A">
              <w:rPr>
                <w:rFonts w:eastAsia="Calibri"/>
                <w:color w:val="000000"/>
                <w:lang w:val="en-US"/>
              </w:rPr>
              <w:tab/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32.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Представлен следующий ряд веществ: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HF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NaF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HCl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NaCl</w:t>
            </w:r>
            <w:r w:rsidRPr="005B2B8A">
              <w:rPr>
                <w:rFonts w:eastAsia="Times New Roman"/>
                <w:color w:val="000000"/>
                <w:lang w:eastAsia="ru-RU"/>
              </w:rPr>
              <w:t>. Следующими двумя веществами в этой логической цепи будут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HI </w:t>
            </w:r>
            <w:r w:rsidRPr="005B2B8A">
              <w:rPr>
                <w:rFonts w:eastAsia="Times New Roman"/>
                <w:color w:val="000000"/>
                <w:lang w:eastAsia="ru-RU"/>
              </w:rPr>
              <w:t>и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HCl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HI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и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HF</w:t>
            </w:r>
          </w:p>
          <w:p w:rsidR="00A10FEB" w:rsidRPr="005B4A96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NaCl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HI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HI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HBr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HBr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NaI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NaCl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и</w:t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NaF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HBr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NaBr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HBr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pacing w:line="240" w:lineRule="atLeast"/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33. </w:t>
            </w:r>
            <w:r w:rsidRPr="005B2B8A">
              <w:rPr>
                <w:rFonts w:eastAsia="Times New Roman"/>
                <w:color w:val="000000"/>
                <w:lang w:eastAsia="ru-RU"/>
              </w:rPr>
              <w:t>Гидроксид натрия будет реагировать с:</w: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бутанолом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тристеарином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метилацетатом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трипальмитином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бутаноном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пропаналем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этаналем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пропанолом 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pacing w:line="240" w:lineRule="atLeast"/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34. </w:t>
            </w:r>
            <w:r w:rsidRPr="005B2B8A">
              <w:rPr>
                <w:rFonts w:eastAsia="Times New Roman"/>
                <w:color w:val="000000"/>
                <w:lang w:eastAsia="ru-RU"/>
              </w:rPr>
              <w:t>Глюкоза, полученная из формальдегида массой 360 г, подверглась спиртовому брожению. Определить количество вещества газа, полученного при этом ( в моль)</w: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0,7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9,0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8,0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12,0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7,2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1,2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>4,9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>4,0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pacing w:line="240" w:lineRule="atLeast"/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35. </w:t>
            </w:r>
            <w:r w:rsidRPr="005B2B8A">
              <w:rPr>
                <w:rFonts w:eastAsia="Times New Roman"/>
                <w:color w:val="000000"/>
                <w:lang w:eastAsia="ru-RU"/>
              </w:rPr>
              <w:t>Элемент ІІІA группы образует высший оксид, содержащий 68,57% по массе кислорода. Это элемент:</w: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галлий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таллий</w:t>
            </w:r>
          </w:p>
          <w:p w:rsidR="00A10FEB" w:rsidRPr="005B2B8A" w:rsidRDefault="00A10FEB" w:rsidP="005B4A96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индий</w:t>
            </w:r>
            <w:r w:rsidRPr="005B2B8A">
              <w:rPr>
                <w:rFonts w:eastAsia="Times New Roman"/>
                <w:color w:val="000000"/>
                <w:lang w:eastAsia="ru-RU"/>
              </w:rPr>
              <w:tab/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бор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скандий  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алюминий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>иттрий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>магний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spacing w:line="240" w:lineRule="atLeast"/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36. </w:t>
            </w:r>
            <w:r w:rsidRPr="005B2B8A">
              <w:rPr>
                <w:rFonts w:eastAsia="Times New Roman"/>
                <w:color w:val="000000"/>
                <w:lang w:eastAsia="ru-RU"/>
              </w:rPr>
              <w:t>Для приготовления 5% - раствора масса соли и воды:</w:t>
            </w:r>
            <w:r w:rsidRPr="005B2B8A">
              <w:rPr>
                <w:color w:val="000000"/>
              </w:rPr>
              <w:t xml:space="preserve"> </w:t>
            </w:r>
          </w:p>
          <w:p w:rsidR="00A10FEB" w:rsidRPr="005B2B8A" w:rsidRDefault="00A10FEB" w:rsidP="005B4A96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m(соль)=5 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O)=95 г </w:t>
            </w:r>
            <w:r w:rsidRPr="005B2B8A">
              <w:rPr>
                <w:rFonts w:eastAsia="Times New Roman"/>
                <w:color w:val="000000"/>
                <w:lang w:eastAsia="ru-RU"/>
              </w:rPr>
              <w:tab/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m(соль)=8 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O)=152 г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m(соль)=12 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>O)=138 г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m(соль)=5 г;  m 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>O) =100 г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m(соль)=10 г;  m 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>O) = 90 г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m(соль)=15 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O)=90 г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m(соль)=10 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O)=190 г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>m(соль)=15г;  m(H</w:t>
            </w:r>
            <w:r w:rsidRPr="005B2B8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B2B8A">
              <w:rPr>
                <w:rFonts w:eastAsia="Times New Roman"/>
                <w:color w:val="000000"/>
                <w:lang w:eastAsia="ru-RU"/>
              </w:rPr>
              <w:t>O)=135 г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t xml:space="preserve">37. </w:t>
            </w:r>
            <w:r w:rsidRPr="005B2B8A">
              <w:rPr>
                <w:rFonts w:eastAsia="Calibri"/>
                <w:color w:val="000000"/>
              </w:rPr>
              <w:t>Вещества, имеющие одинаковую относительную молекулярную массу</w: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Calibri"/>
                <w:color w:val="000000"/>
                <w:position w:val="-12"/>
                <w:lang w:val="en-US"/>
              </w:rPr>
              <w:object w:dxaOrig="580" w:dyaOrig="380">
                <v:shape id="_x0000_i1095" type="#_x0000_t75" style="width:29.2pt;height:19pt" o:ole="">
                  <v:imagedata r:id="rId146" o:title=""/>
                </v:shape>
                <o:OLEObject Type="Embed" ProgID="Equation.3" ShapeID="_x0000_i1095" DrawAspect="Content" ObjectID="_1566379869" r:id="rId147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680" w:dyaOrig="380">
                <v:shape id="_x0000_i1096" type="#_x0000_t75" style="width:33.95pt;height:19pt" o:ole="">
                  <v:imagedata r:id="rId148" o:title=""/>
                </v:shape>
                <o:OLEObject Type="Embed" ProgID="Equation.3" ShapeID="_x0000_i1096" DrawAspect="Content" ObjectID="_1566379870" r:id="rId149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Calibri"/>
                <w:color w:val="000000"/>
                <w:position w:val="-6"/>
              </w:rPr>
              <w:object w:dxaOrig="460" w:dyaOrig="300">
                <v:shape id="_x0000_i1097" type="#_x0000_t75" style="width:23.1pt;height:14.95pt" o:ole="">
                  <v:imagedata r:id="rId150" o:title=""/>
                </v:shape>
                <o:OLEObject Type="Embed" ProgID="Equation.3" ShapeID="_x0000_i1097" DrawAspect="Content" ObjectID="_1566379871" r:id="rId151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639" w:dyaOrig="380">
                <v:shape id="_x0000_i1098" type="#_x0000_t75" style="width:31.9pt;height:19pt" o:ole="">
                  <v:imagedata r:id="rId152" o:title=""/>
                </v:shape>
                <o:OLEObject Type="Embed" ProgID="Equation.3" ShapeID="_x0000_i1098" DrawAspect="Content" ObjectID="_1566379872" r:id="rId153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600" w:dyaOrig="380">
                <v:shape id="_x0000_i1099" type="#_x0000_t75" style="width:29.9pt;height:19pt" o:ole="">
                  <v:imagedata r:id="rId154" o:title=""/>
                </v:shape>
                <o:OLEObject Type="Embed" ProgID="Equation.3" ShapeID="_x0000_i1099" DrawAspect="Content" ObjectID="_1566379873" r:id="rId155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540" w:dyaOrig="380">
                <v:shape id="_x0000_i1100" type="#_x0000_t75" style="width:27.15pt;height:19pt" o:ole="">
                  <v:imagedata r:id="rId156" o:title=""/>
                </v:shape>
                <o:OLEObject Type="Embed" ProgID="Equation.3" ShapeID="_x0000_i1100" DrawAspect="Content" ObjectID="_1566379874" r:id="rId157"/>
              </w:object>
            </w:r>
          </w:p>
          <w:p w:rsidR="00A10FEB" w:rsidRPr="005B2B8A" w:rsidRDefault="00A10FEB" w:rsidP="005B4A96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540" w:dyaOrig="380">
                <v:shape id="_x0000_i1101" type="#_x0000_t75" style="width:27.15pt;height:19pt" o:ole="">
                  <v:imagedata r:id="rId158" o:title=""/>
                </v:shape>
                <o:OLEObject Type="Embed" ProgID="Equation.3" ShapeID="_x0000_i1101" DrawAspect="Content" ObjectID="_1566379875" r:id="rId159"/>
              </w:objec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Calibri"/>
                <w:color w:val="000000"/>
                <w:position w:val="-12"/>
              </w:rPr>
              <w:object w:dxaOrig="600" w:dyaOrig="380">
                <v:shape id="_x0000_i1102" type="#_x0000_t75" style="width:29.9pt;height:19pt" o:ole="">
                  <v:imagedata r:id="rId160" o:title=""/>
                </v:shape>
                <o:OLEObject Type="Embed" ProgID="Equation.3" ShapeID="_x0000_i1102" DrawAspect="Content" ObjectID="_1566379876" r:id="rId161"/>
              </w:object>
            </w:r>
          </w:p>
        </w:tc>
      </w:tr>
      <w:tr w:rsidR="00A10FEB" w:rsidRPr="007A5729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jc w:val="both"/>
              <w:rPr>
                <w:color w:val="000000"/>
              </w:rPr>
            </w:pPr>
            <w:r w:rsidRPr="005B2B8A">
              <w:rPr>
                <w:color w:val="000000"/>
                <w:lang w:val="kk-KZ"/>
              </w:rPr>
              <w:lastRenderedPageBreak/>
              <w:t xml:space="preserve">38. </w:t>
            </w:r>
            <w:r w:rsidRPr="005B2B8A">
              <w:rPr>
                <w:rFonts w:eastAsia="Times New Roman"/>
                <w:color w:val="000000"/>
                <w:lang w:eastAsia="ru-RU"/>
              </w:rPr>
              <w:t>Щелочной раствор получают при растворении воде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val="en-US"/>
              </w:rPr>
              <w:t>BaSO</w:t>
            </w:r>
            <w:r w:rsidRPr="005B2B8A">
              <w:rPr>
                <w:rFonts w:eastAsia="Times New Roman"/>
                <w:color w:val="000000"/>
                <w:vertAlign w:val="subscript"/>
                <w:lang w:val="en-US"/>
              </w:rPr>
              <w:t>4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Al(OH)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CuS</w:t>
            </w:r>
          </w:p>
          <w:p w:rsidR="00A10FEB" w:rsidRPr="005B4A96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Cr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B4A96">
              <w:rPr>
                <w:color w:val="000000"/>
                <w:lang w:val="en-US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С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a(OH)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val="en-US"/>
              </w:rPr>
              <w:t>Na</w:t>
            </w:r>
            <w:r w:rsidRPr="005B2B8A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5B2B8A">
              <w:rPr>
                <w:rFonts w:eastAsia="Times New Roman"/>
                <w:color w:val="000000"/>
                <w:lang w:val="en-US"/>
              </w:rPr>
              <w:t>O</w:t>
            </w:r>
          </w:p>
          <w:p w:rsidR="00A10FEB" w:rsidRPr="005B2B8A" w:rsidRDefault="00A10FEB" w:rsidP="005B4A96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vertAlign w:val="subscript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val="en-US"/>
              </w:rPr>
              <w:t>NiCl</w:t>
            </w:r>
            <w:r w:rsidRPr="005B2B8A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</w:p>
          <w:p w:rsidR="00A10FEB" w:rsidRPr="005B4A96" w:rsidRDefault="00A10FEB" w:rsidP="005B4A96">
            <w:pPr>
              <w:ind w:left="400"/>
              <w:rPr>
                <w:color w:val="000000"/>
                <w:lang w:val="en-US"/>
              </w:rPr>
            </w:pPr>
            <w:r w:rsidRPr="005B4A96">
              <w:rPr>
                <w:color w:val="000000"/>
                <w:lang w:val="en-US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B2B8A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5B2B8A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4A96" w:rsidRDefault="00A10FEB" w:rsidP="005B4A96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5B2B8A">
              <w:rPr>
                <w:color w:val="000000"/>
                <w:lang w:val="kk-KZ"/>
              </w:rPr>
              <w:t xml:space="preserve">39. </w:t>
            </w:r>
            <w:r w:rsidRPr="005B2B8A">
              <w:rPr>
                <w:rFonts w:eastAsia="Times New Roman"/>
                <w:color w:val="000000"/>
                <w:lang w:eastAsia="ru-RU"/>
              </w:rPr>
              <w:t>В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схеме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2B8A">
              <w:rPr>
                <w:rFonts w:eastAsia="Times New Roman"/>
                <w:color w:val="000000"/>
                <w:lang w:eastAsia="ru-RU"/>
              </w:rPr>
              <w:t>превращений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:                                                                                                                          CH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3 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–CH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4A96">
              <w:rPr>
                <w:rFonts w:eastAsia="Cambria Math"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4A96">
              <w:rPr>
                <w:rFonts w:eastAsia="Times New Roman"/>
                <w:b/>
                <w:color w:val="000000"/>
                <w:lang w:val="en-US" w:eastAsia="ru-RU"/>
              </w:rPr>
              <w:t xml:space="preserve">A </w:t>
            </w:r>
            <w:r w:rsidRPr="005B4A96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b/>
                <w:color w:val="000000"/>
                <w:lang w:val="en-US" w:eastAsia="ru-RU"/>
              </w:rPr>
              <w:t xml:space="preserve"> B</w:t>
            </w:r>
            <w:r w:rsidRPr="005B4A96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b/>
                <w:color w:val="000000"/>
                <w:lang w:val="en-US" w:eastAsia="ru-RU"/>
              </w:rPr>
              <w:t xml:space="preserve"> C </w:t>
            </w:r>
            <w:r w:rsidRPr="005B4A96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b/>
                <w:color w:val="000000"/>
                <w:lang w:val="en-US" w:eastAsia="ru-RU"/>
              </w:rPr>
              <w:t xml:space="preserve"> D </w:t>
            </w:r>
            <w:r w:rsidRPr="005B4A96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b/>
                <w:color w:val="000000"/>
                <w:lang w:val="en-US" w:eastAsia="ru-RU"/>
              </w:rPr>
              <w:t xml:space="preserve"> E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B4A96">
              <w:rPr>
                <w:rFonts w:eastAsia="Cambria Math"/>
                <w:color w:val="000000"/>
                <w:lang w:val="en-US" w:eastAsia="ru-RU"/>
              </w:rPr>
              <w:t>→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 xml:space="preserve"> NH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B4A96">
              <w:rPr>
                <w:rFonts w:eastAsia="Cambria Math"/>
                <w:color w:val="000000"/>
                <w:lang w:val="en-US" w:eastAsia="ru-RU"/>
              </w:rPr>
              <w:t>–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5B4A96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5B4A96">
              <w:rPr>
                <w:rFonts w:eastAsia="Cambria Math"/>
                <w:color w:val="000000"/>
                <w:lang w:val="en-US" w:eastAsia="ru-RU"/>
              </w:rPr>
              <w:t>–</w:t>
            </w:r>
            <w:r w:rsidRPr="005B4A96">
              <w:rPr>
                <w:rFonts w:eastAsia="Times New Roman"/>
                <w:color w:val="000000"/>
                <w:lang w:val="en-US" w:eastAsia="ru-RU"/>
              </w:rPr>
              <w:t>COOH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5B2B8A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lang w:eastAsia="ru-RU"/>
              </w:rPr>
              <w:t>бромэтан, этанол, уксусная кислота,хлоруксусная кислота, фторуксусная кислота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этилен, этанол, уксусный альдегид, уксусная кислота, этиламин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A10FEB" w:rsidRPr="005B2B8A" w:rsidRDefault="00A10FEB" w:rsidP="005B4A96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lang w:eastAsia="ru-RU"/>
              </w:rPr>
              <w:t xml:space="preserve">бромэтан, этиловый спирт,этаналь, фторуксусная кислота, уксусная кислота </w:t>
            </w:r>
          </w:p>
          <w:p w:rsidR="00A10FEB" w:rsidRPr="005B2B8A" w:rsidRDefault="00A10FEB" w:rsidP="005B4A96">
            <w:pPr>
              <w:spacing w:line="240" w:lineRule="atLeast"/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lang w:eastAsia="ru-RU"/>
              </w:rPr>
              <w:t>этилен, этиловый спирт, уксусный альдегид, уксусная кислота, диэтиламин</w:t>
            </w:r>
          </w:p>
        </w:tc>
      </w:tr>
      <w:tr w:rsidR="00A10FEB" w:rsidRPr="005B2B8A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2B8A" w:rsidRDefault="00A10FEB" w:rsidP="005B4A9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  <w:lang w:val="kk-KZ"/>
              </w:rPr>
              <w:t xml:space="preserve">40.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Масса осадка (в г), полученного смешиванием 50 мл хлорида бария с молярной концентрацией 0,2 моль/л и 30 г 20% раствора сульфата натрия, равна: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A)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3,22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B)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0</w:t>
            </w:r>
            <w:r w:rsidRPr="005B4A96">
              <w:rPr>
                <w:rFonts w:eastAsia="Times New Roman"/>
                <w:color w:val="000000"/>
                <w:szCs w:val="22"/>
                <w:lang w:eastAsia="ru-RU"/>
              </w:rPr>
              <w:t>,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59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C)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1,64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D)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2,17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E)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2,61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F)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2,33 г</w:t>
            </w:r>
          </w:p>
          <w:p w:rsidR="00A10FEB" w:rsidRPr="005B2B8A" w:rsidRDefault="00A10FEB" w:rsidP="005B4A96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B2B8A">
              <w:rPr>
                <w:color w:val="000000"/>
              </w:rPr>
              <w:t xml:space="preserve">G)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5,85 г</w:t>
            </w:r>
          </w:p>
          <w:p w:rsidR="00A10FEB" w:rsidRPr="005B2B8A" w:rsidRDefault="00A10FEB" w:rsidP="005B4A96">
            <w:pPr>
              <w:ind w:left="400"/>
              <w:rPr>
                <w:color w:val="000000"/>
              </w:rPr>
            </w:pPr>
            <w:r w:rsidRPr="005B2B8A">
              <w:rPr>
                <w:color w:val="000000"/>
              </w:rPr>
              <w:t xml:space="preserve">H) </w:t>
            </w:r>
            <w:r w:rsidRPr="005B2B8A">
              <w:rPr>
                <w:rFonts w:eastAsia="Times New Roman"/>
                <w:color w:val="000000"/>
                <w:szCs w:val="22"/>
                <w:lang w:eastAsia="ru-RU"/>
              </w:rPr>
              <w:t>3,72 г</w:t>
            </w:r>
          </w:p>
        </w:tc>
      </w:tr>
    </w:tbl>
    <w:p w:rsidR="00A10FEB" w:rsidRPr="005B2B8A" w:rsidRDefault="00A10FEB" w:rsidP="005B4A96">
      <w:pPr>
        <w:ind w:left="400"/>
        <w:rPr>
          <w:color w:val="000000"/>
        </w:rPr>
      </w:pPr>
      <w:bookmarkStart w:id="0" w:name="_GoBack"/>
      <w:bookmarkEnd w:id="0"/>
    </w:p>
    <w:sectPr w:rsidR="00A10FEB" w:rsidRPr="005B2B8A" w:rsidSect="00A10FEB">
      <w:headerReference w:type="even" r:id="rId162"/>
      <w:headerReference w:type="default" r:id="rId16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04" w:rsidRDefault="00031E04" w:rsidP="00A10FEB">
      <w:pPr>
        <w:spacing w:line="240" w:lineRule="auto"/>
      </w:pPr>
      <w:r>
        <w:separator/>
      </w:r>
    </w:p>
  </w:endnote>
  <w:endnote w:type="continuationSeparator" w:id="0">
    <w:p w:rsidR="00031E04" w:rsidRDefault="00031E04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04" w:rsidRDefault="00031E04" w:rsidP="00A10FEB">
      <w:pPr>
        <w:spacing w:line="240" w:lineRule="auto"/>
      </w:pPr>
      <w:r>
        <w:separator/>
      </w:r>
    </w:p>
  </w:footnote>
  <w:footnote w:type="continuationSeparator" w:id="0">
    <w:p w:rsidR="00031E04" w:rsidRDefault="00031E04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5729">
      <w:rPr>
        <w:rStyle w:val="a5"/>
        <w:noProof/>
      </w:rPr>
      <w:t>9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31E04"/>
    <w:rsid w:val="000631A8"/>
    <w:rsid w:val="000A6164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A1FD7"/>
    <w:rsid w:val="007A5729"/>
    <w:rsid w:val="00820D7B"/>
    <w:rsid w:val="008364F3"/>
    <w:rsid w:val="00895B0E"/>
    <w:rsid w:val="008B32EB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7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65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header" Target="header1.xml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header" Target="header2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2017-08-28T12:29:00Z</cp:lastPrinted>
  <dcterms:created xsi:type="dcterms:W3CDTF">2017-08-22T05:12:00Z</dcterms:created>
  <dcterms:modified xsi:type="dcterms:W3CDTF">2017-09-08T06:37:00Z</dcterms:modified>
</cp:coreProperties>
</file>